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C51B7" w14:textId="77777777" w:rsidR="0032760C" w:rsidRPr="000024A1" w:rsidRDefault="004F5196">
      <w:pPr>
        <w:pStyle w:val="Body"/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  <w:r w:rsidRPr="000024A1">
        <w:rPr>
          <w:rFonts w:ascii="Arial" w:hAnsi="Arial"/>
          <w:sz w:val="18"/>
          <w:szCs w:val="18"/>
        </w:rPr>
        <w:t xml:space="preserve">PRESS RELEASE </w:t>
      </w:r>
    </w:p>
    <w:p w14:paraId="51D7A53B" w14:textId="77777777" w:rsidR="0032760C" w:rsidRPr="000024A1" w:rsidRDefault="0032760C">
      <w:pPr>
        <w:pStyle w:val="Body"/>
        <w:spacing w:after="200" w:line="276" w:lineRule="auto"/>
        <w:jc w:val="center"/>
        <w:rPr>
          <w:rFonts w:ascii="Arial" w:eastAsia="Arial" w:hAnsi="Arial" w:cs="Arial"/>
          <w:i/>
          <w:iCs/>
          <w:color w:val="94843C"/>
          <w:sz w:val="32"/>
          <w:szCs w:val="32"/>
          <w:u w:color="94843C"/>
        </w:rPr>
      </w:pPr>
    </w:p>
    <w:p w14:paraId="58EABAC6" w14:textId="0E9F18E7" w:rsidR="0032760C" w:rsidRPr="000024A1" w:rsidRDefault="00F16B64">
      <w:pPr>
        <w:pStyle w:val="Body"/>
        <w:spacing w:after="200"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i/>
          <w:iCs/>
          <w:color w:val="94843C"/>
          <w:sz w:val="32"/>
          <w:szCs w:val="32"/>
          <w:u w:color="94843C"/>
        </w:rPr>
        <w:t xml:space="preserve">Lošinjski restoran Matsunoki osvojio </w:t>
      </w:r>
      <w:r w:rsidR="00BE0C3A">
        <w:rPr>
          <w:rFonts w:ascii="Arial" w:hAnsi="Arial"/>
          <w:i/>
          <w:iCs/>
          <w:color w:val="94843C"/>
          <w:sz w:val="32"/>
          <w:szCs w:val="32"/>
          <w:u w:color="94843C"/>
        </w:rPr>
        <w:t>nagradu</w:t>
      </w:r>
      <w:r>
        <w:rPr>
          <w:rFonts w:ascii="Arial" w:hAnsi="Arial"/>
          <w:i/>
          <w:iCs/>
          <w:color w:val="94843C"/>
          <w:sz w:val="32"/>
          <w:szCs w:val="32"/>
          <w:u w:color="94843C"/>
        </w:rPr>
        <w:t xml:space="preserve"> „Best of Award of Excellence“ i oznaku dvije vinske čaše prema izboru Wine Spectatora</w:t>
      </w:r>
      <w:r w:rsidR="004F5196" w:rsidRPr="000024A1">
        <w:rPr>
          <w:rFonts w:ascii="Arial" w:hAnsi="Arial"/>
          <w:i/>
          <w:iCs/>
          <w:color w:val="94843C"/>
          <w:sz w:val="32"/>
          <w:szCs w:val="32"/>
          <w:u w:color="94843C"/>
        </w:rPr>
        <w:t xml:space="preserve"> </w:t>
      </w:r>
    </w:p>
    <w:p w14:paraId="64DBC9AB" w14:textId="0F8E21A7" w:rsidR="000024A1" w:rsidRPr="000024A1" w:rsidRDefault="004F5196">
      <w:pPr>
        <w:pStyle w:val="Body"/>
        <w:spacing w:after="200"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342B0B">
        <w:rPr>
          <w:rFonts w:ascii="Arial" w:hAnsi="Arial"/>
          <w:sz w:val="22"/>
          <w:szCs w:val="22"/>
        </w:rPr>
        <w:t xml:space="preserve">Mali Lošinj, </w:t>
      </w:r>
      <w:r w:rsidR="000024A1" w:rsidRPr="00342B0B">
        <w:rPr>
          <w:rFonts w:ascii="Arial" w:hAnsi="Arial"/>
          <w:sz w:val="22"/>
          <w:szCs w:val="22"/>
        </w:rPr>
        <w:t>Hrvatska</w:t>
      </w:r>
      <w:r w:rsidRPr="00342B0B">
        <w:rPr>
          <w:rFonts w:ascii="Arial" w:hAnsi="Arial"/>
          <w:sz w:val="22"/>
          <w:szCs w:val="22"/>
        </w:rPr>
        <w:t xml:space="preserve">, </w:t>
      </w:r>
      <w:r w:rsidR="00BE0C3A" w:rsidRPr="00342B0B">
        <w:rPr>
          <w:rFonts w:ascii="Arial" w:hAnsi="Arial"/>
          <w:sz w:val="22"/>
          <w:szCs w:val="22"/>
        </w:rPr>
        <w:t>1</w:t>
      </w:r>
      <w:r w:rsidR="000024A1" w:rsidRPr="00342B0B">
        <w:rPr>
          <w:rFonts w:ascii="Arial" w:hAnsi="Arial"/>
          <w:sz w:val="22"/>
          <w:szCs w:val="22"/>
        </w:rPr>
        <w:t>.</w:t>
      </w:r>
      <w:r w:rsidR="00BE0C3A" w:rsidRPr="00342B0B">
        <w:rPr>
          <w:rFonts w:ascii="Arial" w:hAnsi="Arial"/>
          <w:sz w:val="22"/>
          <w:szCs w:val="22"/>
        </w:rPr>
        <w:t>7</w:t>
      </w:r>
      <w:r w:rsidR="000024A1" w:rsidRPr="00342B0B">
        <w:rPr>
          <w:rFonts w:ascii="Arial" w:hAnsi="Arial"/>
          <w:sz w:val="22"/>
          <w:szCs w:val="22"/>
        </w:rPr>
        <w:t>.2021.</w:t>
      </w:r>
      <w:r w:rsidRPr="00342B0B">
        <w:rPr>
          <w:rFonts w:ascii="Arial" w:hAnsi="Arial"/>
          <w:sz w:val="22"/>
          <w:szCs w:val="22"/>
        </w:rPr>
        <w:t xml:space="preserve"> </w:t>
      </w:r>
      <w:r w:rsidR="000024A1" w:rsidRPr="00342B0B">
        <w:rPr>
          <w:rFonts w:ascii="Arial" w:hAnsi="Arial"/>
          <w:sz w:val="22"/>
          <w:szCs w:val="22"/>
        </w:rPr>
        <w:t>–</w:t>
      </w:r>
      <w:r w:rsidRPr="000024A1">
        <w:rPr>
          <w:rFonts w:ascii="Arial" w:hAnsi="Arial"/>
          <w:b/>
          <w:bCs/>
          <w:sz w:val="22"/>
          <w:szCs w:val="22"/>
        </w:rPr>
        <w:t xml:space="preserve"> Lošinj</w:t>
      </w:r>
      <w:r w:rsidR="000024A1" w:rsidRPr="000024A1">
        <w:rPr>
          <w:rFonts w:ascii="Arial" w:hAnsi="Arial"/>
          <w:b/>
          <w:bCs/>
          <w:sz w:val="22"/>
          <w:szCs w:val="22"/>
        </w:rPr>
        <w:t>ski restoran</w:t>
      </w:r>
      <w:r w:rsidRPr="000024A1">
        <w:rPr>
          <w:rFonts w:ascii="Arial" w:hAnsi="Arial"/>
          <w:b/>
          <w:bCs/>
          <w:sz w:val="22"/>
          <w:szCs w:val="22"/>
        </w:rPr>
        <w:t xml:space="preserve"> Matsunoki</w:t>
      </w:r>
      <w:r w:rsidR="000024A1" w:rsidRPr="000024A1">
        <w:rPr>
          <w:rFonts w:ascii="Arial" w:hAnsi="Arial"/>
          <w:b/>
          <w:bCs/>
          <w:sz w:val="22"/>
          <w:szCs w:val="22"/>
        </w:rPr>
        <w:t>,</w:t>
      </w:r>
      <w:r w:rsidRPr="000024A1">
        <w:rPr>
          <w:rFonts w:ascii="Arial" w:hAnsi="Arial"/>
          <w:b/>
          <w:bCs/>
          <w:sz w:val="22"/>
          <w:szCs w:val="22"/>
        </w:rPr>
        <w:t xml:space="preserve"> </w:t>
      </w:r>
      <w:r w:rsidR="000024A1" w:rsidRPr="000024A1">
        <w:rPr>
          <w:rFonts w:ascii="Arial" w:hAnsi="Arial"/>
          <w:b/>
          <w:bCs/>
          <w:sz w:val="22"/>
          <w:szCs w:val="22"/>
        </w:rPr>
        <w:t xml:space="preserve">smješten u luksuznom Hotelu Bellevue u uvali Čikat, osvojio je </w:t>
      </w:r>
      <w:r w:rsidR="00BE0C3A">
        <w:rPr>
          <w:rFonts w:ascii="Arial" w:hAnsi="Arial"/>
          <w:b/>
          <w:bCs/>
          <w:sz w:val="22"/>
          <w:szCs w:val="22"/>
        </w:rPr>
        <w:t>nagradu</w:t>
      </w:r>
      <w:r w:rsidR="000024A1" w:rsidRPr="000024A1">
        <w:rPr>
          <w:rFonts w:ascii="Arial" w:hAnsi="Arial"/>
          <w:b/>
          <w:bCs/>
          <w:sz w:val="22"/>
          <w:szCs w:val="22"/>
        </w:rPr>
        <w:t xml:space="preserve"> </w:t>
      </w:r>
      <w:r w:rsidR="00C7751A" w:rsidRPr="000024A1">
        <w:rPr>
          <w:rFonts w:ascii="Arial" w:hAnsi="Arial"/>
          <w:b/>
          <w:bCs/>
          <w:sz w:val="22"/>
          <w:szCs w:val="22"/>
        </w:rPr>
        <w:t>“Best of Award of Excellence”</w:t>
      </w:r>
      <w:r w:rsidRPr="000024A1">
        <w:rPr>
          <w:rFonts w:ascii="Arial" w:hAnsi="Arial"/>
          <w:b/>
          <w:bCs/>
          <w:sz w:val="22"/>
          <w:szCs w:val="22"/>
        </w:rPr>
        <w:t xml:space="preserve">, </w:t>
      </w:r>
      <w:r w:rsidR="000024A1" w:rsidRPr="000024A1">
        <w:rPr>
          <w:rFonts w:ascii="Arial" w:hAnsi="Arial"/>
          <w:b/>
          <w:bCs/>
          <w:sz w:val="22"/>
          <w:szCs w:val="22"/>
        </w:rPr>
        <w:t xml:space="preserve">označenu s dvije vinske čaše, prema izboru </w:t>
      </w:r>
      <w:r w:rsidRPr="000024A1">
        <w:rPr>
          <w:rFonts w:ascii="Arial" w:hAnsi="Arial"/>
          <w:b/>
          <w:bCs/>
          <w:sz w:val="22"/>
          <w:szCs w:val="22"/>
        </w:rPr>
        <w:t xml:space="preserve">2021 Restaurant Awards </w:t>
      </w:r>
      <w:r w:rsidR="000024A1" w:rsidRPr="000024A1">
        <w:rPr>
          <w:rFonts w:ascii="Arial" w:hAnsi="Arial"/>
          <w:b/>
          <w:bCs/>
          <w:sz w:val="22"/>
          <w:szCs w:val="22"/>
        </w:rPr>
        <w:t>poznatog američkog časopisa</w:t>
      </w:r>
      <w:r w:rsidRPr="000024A1">
        <w:rPr>
          <w:rFonts w:ascii="Arial" w:hAnsi="Arial"/>
          <w:b/>
          <w:bCs/>
          <w:sz w:val="22"/>
          <w:szCs w:val="22"/>
        </w:rPr>
        <w:t xml:space="preserve"> Wine Spectator. </w:t>
      </w:r>
      <w:r w:rsidR="000024A1" w:rsidRPr="000024A1">
        <w:rPr>
          <w:rFonts w:ascii="Arial" w:hAnsi="Arial"/>
          <w:b/>
          <w:bCs/>
          <w:sz w:val="22"/>
          <w:szCs w:val="22"/>
        </w:rPr>
        <w:t>Zahvaljujući Matsunokijevu pažljivo probranom vinskom program</w:t>
      </w:r>
      <w:r w:rsidR="00932722">
        <w:rPr>
          <w:rFonts w:ascii="Arial" w:hAnsi="Arial"/>
          <w:b/>
          <w:bCs/>
          <w:sz w:val="22"/>
          <w:szCs w:val="22"/>
        </w:rPr>
        <w:t>u</w:t>
      </w:r>
      <w:r w:rsidR="000024A1" w:rsidRPr="000024A1">
        <w:rPr>
          <w:rFonts w:ascii="Arial" w:hAnsi="Arial"/>
          <w:b/>
          <w:bCs/>
          <w:sz w:val="22"/>
          <w:szCs w:val="22"/>
        </w:rPr>
        <w:t>, jedini japanski restoran na hrvatskim otocima uvršten je u restoranski vodič Wine Spectatora, vodećeg autoriteta u svijetu vina, čija izdanja prati više od 3 milijuna čitatelja u svijetu.</w:t>
      </w:r>
    </w:p>
    <w:p w14:paraId="36967C1A" w14:textId="67851251" w:rsidR="00BE0C3A" w:rsidRDefault="000024A1">
      <w:pPr>
        <w:pStyle w:val="Body"/>
        <w:spacing w:after="200" w:line="276" w:lineRule="auto"/>
        <w:jc w:val="both"/>
        <w:rPr>
          <w:rFonts w:ascii="Arial" w:hAnsi="Arial"/>
          <w:bCs/>
          <w:sz w:val="22"/>
          <w:szCs w:val="22"/>
        </w:rPr>
      </w:pPr>
      <w:r w:rsidRPr="000024A1">
        <w:rPr>
          <w:rFonts w:ascii="Arial" w:hAnsi="Arial"/>
          <w:bCs/>
          <w:sz w:val="22"/>
          <w:szCs w:val="22"/>
        </w:rPr>
        <w:t xml:space="preserve">Nagradu “Best of Award of Excellence” Wine Spectator dodjeljuje restoranima koji nude vinske karte s izvrsnom širinom kroz više vinorodnih regija te značajnom dubinom vrhunskih proizvođača, uz izvanrednu prezentaciju. Restorani iz te kategorije priznati su kao odredišta za ozbiljne ljubitelje </w:t>
      </w:r>
      <w:r>
        <w:rPr>
          <w:rFonts w:ascii="Arial" w:hAnsi="Arial"/>
          <w:bCs/>
          <w:sz w:val="22"/>
          <w:szCs w:val="22"/>
        </w:rPr>
        <w:t>vin</w:t>
      </w:r>
      <w:r w:rsidRPr="000024A1">
        <w:rPr>
          <w:rFonts w:ascii="Arial" w:hAnsi="Arial"/>
          <w:bCs/>
          <w:sz w:val="22"/>
          <w:szCs w:val="22"/>
        </w:rPr>
        <w:t>a</w:t>
      </w:r>
      <w:r w:rsidR="00F16B64">
        <w:rPr>
          <w:rFonts w:ascii="Arial" w:hAnsi="Arial"/>
          <w:bCs/>
          <w:sz w:val="22"/>
          <w:szCs w:val="22"/>
        </w:rPr>
        <w:t xml:space="preserve"> </w:t>
      </w:r>
      <w:r w:rsidRPr="000024A1">
        <w:rPr>
          <w:rFonts w:ascii="Arial" w:hAnsi="Arial"/>
          <w:bCs/>
          <w:sz w:val="22"/>
          <w:szCs w:val="22"/>
        </w:rPr>
        <w:t>te</w:t>
      </w:r>
      <w:r w:rsidR="00F16B64">
        <w:rPr>
          <w:rFonts w:ascii="Arial" w:hAnsi="Arial"/>
          <w:bCs/>
          <w:sz w:val="22"/>
          <w:szCs w:val="22"/>
        </w:rPr>
        <w:t xml:space="preserve"> pokazuju duboku predanost vinu, kako u podrumu, tako i kroz svoj tim za posluživanje gostiju.</w:t>
      </w:r>
      <w:r w:rsidR="00BE0C3A">
        <w:rPr>
          <w:rFonts w:ascii="Arial" w:hAnsi="Arial"/>
          <w:bCs/>
          <w:sz w:val="22"/>
          <w:szCs w:val="22"/>
        </w:rPr>
        <w:t xml:space="preserve"> </w:t>
      </w:r>
    </w:p>
    <w:p w14:paraId="400C1ED0" w14:textId="3137EC1B" w:rsidR="0032760C" w:rsidRDefault="00BE0C3A">
      <w:pPr>
        <w:pStyle w:val="Body"/>
        <w:spacing w:after="200" w:line="276" w:lineRule="auto"/>
        <w:jc w:val="both"/>
        <w:rPr>
          <w:rFonts w:ascii="Arial" w:hAnsi="Arial"/>
          <w:bCs/>
          <w:sz w:val="22"/>
          <w:szCs w:val="22"/>
        </w:rPr>
      </w:pPr>
      <w:proofErr w:type="spellStart"/>
      <w:r w:rsidRPr="00BE0C3A">
        <w:rPr>
          <w:rFonts w:ascii="Arial" w:hAnsi="Arial"/>
          <w:bCs/>
          <w:sz w:val="22"/>
          <w:szCs w:val="22"/>
        </w:rPr>
        <w:t>Matsunokijev</w:t>
      </w:r>
      <w:proofErr w:type="spellEnd"/>
      <w:r w:rsidRPr="00BE0C3A">
        <w:rPr>
          <w:rFonts w:ascii="Arial" w:hAnsi="Arial"/>
          <w:bCs/>
          <w:sz w:val="22"/>
          <w:szCs w:val="22"/>
        </w:rPr>
        <w:t xml:space="preserve"> vinski izbor s 475 etiketa i ukupno 2230 butelja pohranjen je u skladišnom prostoru kontrolirane temperature i vlažnosti. Temeljen je na progresivnoj filozofiji uz poštivanje hrvatske vinarske povijesti. Od tradicionalnih hrvatskih sorti i vinorodnih područja, vinska </w:t>
      </w:r>
      <w:r w:rsidR="00261A91">
        <w:rPr>
          <w:rFonts w:ascii="Arial" w:hAnsi="Arial"/>
          <w:bCs/>
          <w:sz w:val="22"/>
          <w:szCs w:val="22"/>
        </w:rPr>
        <w:t>karta</w:t>
      </w:r>
      <w:bookmarkStart w:id="0" w:name="_GoBack"/>
      <w:bookmarkEnd w:id="0"/>
      <w:r w:rsidRPr="00BE0C3A">
        <w:rPr>
          <w:rFonts w:ascii="Arial" w:hAnsi="Arial"/>
          <w:bCs/>
          <w:sz w:val="22"/>
          <w:szCs w:val="22"/>
        </w:rPr>
        <w:t xml:space="preserve"> kreće prema organskim, biodinamičkim i </w:t>
      </w:r>
      <w:proofErr w:type="spellStart"/>
      <w:r w:rsidRPr="00BE0C3A">
        <w:rPr>
          <w:rFonts w:ascii="Arial" w:hAnsi="Arial"/>
          <w:bCs/>
          <w:sz w:val="22"/>
          <w:szCs w:val="22"/>
        </w:rPr>
        <w:t>veganskim</w:t>
      </w:r>
      <w:proofErr w:type="spellEnd"/>
      <w:r w:rsidRPr="00BE0C3A">
        <w:rPr>
          <w:rFonts w:ascii="Arial" w:hAnsi="Arial"/>
          <w:bCs/>
          <w:sz w:val="22"/>
          <w:szCs w:val="22"/>
        </w:rPr>
        <w:t xml:space="preserve"> proizvođačima</w:t>
      </w:r>
      <w:r w:rsidR="00932722">
        <w:rPr>
          <w:rFonts w:ascii="Arial" w:hAnsi="Arial"/>
          <w:bCs/>
          <w:sz w:val="22"/>
          <w:szCs w:val="22"/>
        </w:rPr>
        <w:t xml:space="preserve"> te</w:t>
      </w:r>
      <w:r w:rsidRPr="00BE0C3A">
        <w:rPr>
          <w:rFonts w:ascii="Arial" w:hAnsi="Arial"/>
          <w:bCs/>
          <w:sz w:val="22"/>
          <w:szCs w:val="22"/>
        </w:rPr>
        <w:t xml:space="preserve"> vinima iz regija hladne klime</w:t>
      </w:r>
      <w:r w:rsidR="00932722">
        <w:rPr>
          <w:rFonts w:ascii="Arial" w:hAnsi="Arial"/>
          <w:bCs/>
          <w:sz w:val="22"/>
          <w:szCs w:val="22"/>
        </w:rPr>
        <w:t>. Pritom</w:t>
      </w:r>
      <w:r w:rsidRPr="00BE0C3A">
        <w:rPr>
          <w:rFonts w:ascii="Arial" w:hAnsi="Arial"/>
          <w:bCs/>
          <w:sz w:val="22"/>
          <w:szCs w:val="22"/>
        </w:rPr>
        <w:t xml:space="preserve"> odaje počast tradiciji širokim izborom standardnih i velikih formata poznatih proizvođača iz </w:t>
      </w:r>
      <w:r w:rsidR="00932722">
        <w:rPr>
          <w:rFonts w:ascii="Arial" w:hAnsi="Arial"/>
          <w:bCs/>
          <w:sz w:val="22"/>
          <w:szCs w:val="22"/>
        </w:rPr>
        <w:t xml:space="preserve">francuske pokrajine </w:t>
      </w:r>
      <w:r w:rsidRPr="00BE0C3A">
        <w:rPr>
          <w:rFonts w:ascii="Arial" w:hAnsi="Arial"/>
          <w:bCs/>
          <w:sz w:val="22"/>
          <w:szCs w:val="22"/>
        </w:rPr>
        <w:t>Champagne.</w:t>
      </w:r>
    </w:p>
    <w:p w14:paraId="5C8D2F1A" w14:textId="3F2A4F36" w:rsidR="00F16B64" w:rsidRPr="00F16B64" w:rsidRDefault="00F16B64">
      <w:pPr>
        <w:pStyle w:val="Body"/>
        <w:spacing w:after="200"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Wine Spectator je svjetski vinski magazin kojem se vjeruje i autoritet za kvalitetu vina, poznat po svom konzervativnom procesu evaluacije</w:t>
      </w:r>
      <w:r w:rsidR="00932722">
        <w:rPr>
          <w:rFonts w:ascii="Arial" w:hAnsi="Arial"/>
          <w:bCs/>
          <w:sz w:val="22"/>
          <w:szCs w:val="22"/>
        </w:rPr>
        <w:t>,</w:t>
      </w:r>
      <w:r>
        <w:rPr>
          <w:rFonts w:ascii="Arial" w:hAnsi="Arial"/>
          <w:bCs/>
          <w:sz w:val="22"/>
          <w:szCs w:val="22"/>
        </w:rPr>
        <w:t xml:space="preserve"> vođenom najvišim standardima i etičkim načelima. Njegovi stručnjaci na slijepo kušaju i ocjenjuju više od 15.000 različitih vina godišnje.</w:t>
      </w:r>
    </w:p>
    <w:p w14:paraId="09F30E38" w14:textId="55DF37B7" w:rsidR="0032760C" w:rsidRPr="00342B0B" w:rsidRDefault="004F5196">
      <w:pPr>
        <w:pStyle w:val="Body"/>
        <w:spacing w:after="200"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0024A1">
        <w:rPr>
          <w:rFonts w:ascii="Arial" w:hAnsi="Arial"/>
          <w:sz w:val="22"/>
          <w:szCs w:val="22"/>
        </w:rPr>
        <w:t>“</w:t>
      </w:r>
      <w:r w:rsidR="00F16B64">
        <w:rPr>
          <w:rFonts w:ascii="Arial" w:hAnsi="Arial"/>
          <w:sz w:val="22"/>
          <w:szCs w:val="22"/>
        </w:rPr>
        <w:t xml:space="preserve">Nagrada Wine Spectatora je još jedno priznanje svima koji su svojim radom i vizijom kreirali jedinstveni kulinarski koncept u Restoranu Matsunoki, gdje se bogatstvo lokalnih sastojaka Cresko-lošinjskog arhipelaga kombinira s preciznim japanskim tehnikama kuhanja. Predano smo radili na vinskoj karti kako bismo zadovoljili najprobirljivije gurmane, a priznanje Wine Spectatora doživljavamo kao potvrdu naših zajedničkih napora, ali i poticaj za još veća postignuća“, rekao je </w:t>
      </w:r>
      <w:r w:rsidRPr="00342B0B">
        <w:rPr>
          <w:rFonts w:ascii="Arial" w:hAnsi="Arial"/>
          <w:b/>
          <w:bCs/>
          <w:sz w:val="22"/>
          <w:szCs w:val="22"/>
        </w:rPr>
        <w:t xml:space="preserve">Francesco Pantalone, </w:t>
      </w:r>
      <w:r w:rsidR="00F16B64" w:rsidRPr="00342B0B">
        <w:rPr>
          <w:rFonts w:ascii="Arial" w:hAnsi="Arial"/>
          <w:b/>
          <w:bCs/>
          <w:sz w:val="22"/>
          <w:szCs w:val="22"/>
        </w:rPr>
        <w:t>direktor Hotela Bellevue</w:t>
      </w:r>
      <w:r w:rsidRPr="00342B0B">
        <w:rPr>
          <w:rFonts w:ascii="Arial" w:hAnsi="Arial"/>
          <w:b/>
          <w:bCs/>
          <w:sz w:val="22"/>
          <w:szCs w:val="22"/>
        </w:rPr>
        <w:t>.</w:t>
      </w:r>
    </w:p>
    <w:p w14:paraId="771C9F9D" w14:textId="77777777" w:rsidR="00BE0C3A" w:rsidRPr="000024A1" w:rsidRDefault="00BE0C3A">
      <w:pPr>
        <w:pStyle w:val="Body"/>
        <w:spacing w:after="20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34DF23B" w14:textId="26AAB789" w:rsidR="00F16B64" w:rsidRPr="000024A1" w:rsidRDefault="00F16B64">
      <w:pPr>
        <w:pStyle w:val="Body"/>
        <w:spacing w:after="200" w:line="276" w:lineRule="auto"/>
        <w:jc w:val="both"/>
        <w:rPr>
          <w:sz w:val="22"/>
          <w:szCs w:val="22"/>
        </w:rPr>
      </w:pPr>
      <w:r w:rsidRPr="00F16B64">
        <w:rPr>
          <w:rFonts w:ascii="Arial" w:hAnsi="Arial"/>
          <w:sz w:val="22"/>
          <w:szCs w:val="22"/>
        </w:rPr>
        <w:lastRenderedPageBreak/>
        <w:t xml:space="preserve">Hotel Bellevue 5* dio je </w:t>
      </w:r>
      <w:r w:rsidR="00B47106">
        <w:rPr>
          <w:rFonts w:ascii="Arial" w:hAnsi="Arial"/>
          <w:sz w:val="22"/>
          <w:szCs w:val="22"/>
        </w:rPr>
        <w:t>luksuzne</w:t>
      </w:r>
      <w:r w:rsidRPr="00F16B64">
        <w:rPr>
          <w:rFonts w:ascii="Arial" w:hAnsi="Arial"/>
          <w:sz w:val="22"/>
          <w:szCs w:val="22"/>
        </w:rPr>
        <w:t xml:space="preserve"> kolekcije hotelskog </w:t>
      </w:r>
      <w:proofErr w:type="spellStart"/>
      <w:r w:rsidRPr="00F16B64">
        <w:rPr>
          <w:rFonts w:ascii="Arial" w:hAnsi="Arial"/>
          <w:sz w:val="22"/>
          <w:szCs w:val="22"/>
        </w:rPr>
        <w:t>brenda</w:t>
      </w:r>
      <w:proofErr w:type="spellEnd"/>
      <w:r w:rsidRPr="00F16B64">
        <w:rPr>
          <w:rFonts w:ascii="Arial" w:hAnsi="Arial"/>
          <w:sz w:val="22"/>
          <w:szCs w:val="22"/>
        </w:rPr>
        <w:t xml:space="preserve"> Lošinj Hotels &amp; Villas te se može pohvaliti brojnim međunarodnim priznanjima, poput onoga za najbolji luksuzni hotel u Hrvatskoj. Nalazi se u srcu stoljetne borove šume u prelijepoj uvali Čikat, a poznat je po čuvenoj Bellevue </w:t>
      </w:r>
      <w:proofErr w:type="spellStart"/>
      <w:r w:rsidRPr="00F16B64">
        <w:rPr>
          <w:rFonts w:ascii="Arial" w:hAnsi="Arial"/>
          <w:sz w:val="22"/>
          <w:szCs w:val="22"/>
        </w:rPr>
        <w:t>Spa</w:t>
      </w:r>
      <w:proofErr w:type="spellEnd"/>
      <w:r w:rsidRPr="00F16B64">
        <w:rPr>
          <w:rFonts w:ascii="Arial" w:hAnsi="Arial"/>
          <w:sz w:val="22"/>
          <w:szCs w:val="22"/>
        </w:rPr>
        <w:t xml:space="preserve"> </w:t>
      </w:r>
      <w:proofErr w:type="spellStart"/>
      <w:r w:rsidRPr="00F16B64">
        <w:rPr>
          <w:rFonts w:ascii="Arial" w:hAnsi="Arial"/>
          <w:sz w:val="22"/>
          <w:szCs w:val="22"/>
        </w:rPr>
        <w:t>Clinic</w:t>
      </w:r>
      <w:proofErr w:type="spellEnd"/>
      <w:r w:rsidRPr="00F16B64">
        <w:rPr>
          <w:rFonts w:ascii="Arial" w:hAnsi="Arial"/>
          <w:sz w:val="22"/>
          <w:szCs w:val="22"/>
        </w:rPr>
        <w:t xml:space="preserve">, nositelju titule Croatia's Best Hotel </w:t>
      </w:r>
      <w:proofErr w:type="spellStart"/>
      <w:r w:rsidRPr="00F16B64">
        <w:rPr>
          <w:rFonts w:ascii="Arial" w:hAnsi="Arial"/>
          <w:sz w:val="22"/>
          <w:szCs w:val="22"/>
        </w:rPr>
        <w:t>Spa</w:t>
      </w:r>
      <w:proofErr w:type="spellEnd"/>
      <w:r w:rsidRPr="00F16B64">
        <w:rPr>
          <w:rFonts w:ascii="Arial" w:hAnsi="Arial"/>
          <w:sz w:val="22"/>
          <w:szCs w:val="22"/>
        </w:rPr>
        <w:t xml:space="preserve"> na uvaženom izboru World </w:t>
      </w:r>
      <w:proofErr w:type="spellStart"/>
      <w:r w:rsidRPr="00F16B64">
        <w:rPr>
          <w:rFonts w:ascii="Arial" w:hAnsi="Arial"/>
          <w:sz w:val="22"/>
          <w:szCs w:val="22"/>
        </w:rPr>
        <w:t>Spa</w:t>
      </w:r>
      <w:proofErr w:type="spellEnd"/>
      <w:r w:rsidRPr="00F16B64">
        <w:rPr>
          <w:rFonts w:ascii="Arial" w:hAnsi="Arial"/>
          <w:sz w:val="22"/>
          <w:szCs w:val="22"/>
        </w:rPr>
        <w:t xml:space="preserve"> Awards.</w:t>
      </w:r>
    </w:p>
    <w:p w14:paraId="7A4D5050" w14:textId="77777777" w:rsidR="0032760C" w:rsidRPr="000024A1" w:rsidRDefault="004F5196">
      <w:pPr>
        <w:pStyle w:val="Body"/>
        <w:widowControl w:val="0"/>
        <w:pBdr>
          <w:top w:val="single" w:sz="4" w:space="0" w:color="000000"/>
        </w:pBdr>
        <w:spacing w:before="120" w:after="120" w:line="360" w:lineRule="auto"/>
        <w:jc w:val="both"/>
      </w:pPr>
      <w:r w:rsidRPr="000024A1">
        <w:rPr>
          <w:rFonts w:ascii="Arial" w:hAnsi="Arial"/>
          <w:sz w:val="19"/>
          <w:szCs w:val="19"/>
        </w:rPr>
        <w:t xml:space="preserve">For more </w:t>
      </w:r>
      <w:proofErr w:type="spellStart"/>
      <w:r w:rsidRPr="000024A1">
        <w:rPr>
          <w:rFonts w:ascii="Arial" w:hAnsi="Arial"/>
          <w:sz w:val="19"/>
          <w:szCs w:val="19"/>
        </w:rPr>
        <w:t>information</w:t>
      </w:r>
      <w:proofErr w:type="spellEnd"/>
      <w:r w:rsidRPr="000024A1">
        <w:rPr>
          <w:rFonts w:ascii="Arial" w:hAnsi="Arial"/>
          <w:sz w:val="19"/>
          <w:szCs w:val="19"/>
        </w:rPr>
        <w:t xml:space="preserve"> </w:t>
      </w:r>
      <w:proofErr w:type="spellStart"/>
      <w:r w:rsidRPr="000024A1">
        <w:rPr>
          <w:rFonts w:ascii="Arial" w:hAnsi="Arial"/>
          <w:sz w:val="19"/>
          <w:szCs w:val="19"/>
        </w:rPr>
        <w:t>please</w:t>
      </w:r>
      <w:proofErr w:type="spellEnd"/>
      <w:r w:rsidRPr="000024A1">
        <w:rPr>
          <w:rFonts w:ascii="Arial" w:hAnsi="Arial"/>
          <w:sz w:val="19"/>
          <w:szCs w:val="19"/>
        </w:rPr>
        <w:t xml:space="preserve"> </w:t>
      </w:r>
      <w:proofErr w:type="spellStart"/>
      <w:r w:rsidRPr="000024A1">
        <w:rPr>
          <w:rFonts w:ascii="Arial" w:hAnsi="Arial"/>
          <w:sz w:val="19"/>
          <w:szCs w:val="19"/>
        </w:rPr>
        <w:t>contact</w:t>
      </w:r>
      <w:proofErr w:type="spellEnd"/>
      <w:r w:rsidRPr="000024A1">
        <w:rPr>
          <w:rFonts w:ascii="Arial" w:hAnsi="Arial"/>
          <w:sz w:val="19"/>
          <w:szCs w:val="19"/>
        </w:rPr>
        <w:t xml:space="preserve">: Renata Potočnik, +385 91 604 0050, </w:t>
      </w:r>
      <w:r w:rsidRPr="000024A1">
        <w:rPr>
          <w:rStyle w:val="Link"/>
          <w:rFonts w:ascii="Arial" w:hAnsi="Arial"/>
          <w:sz w:val="19"/>
          <w:szCs w:val="19"/>
        </w:rPr>
        <w:t>renata.potocnik@mpr.hr</w:t>
      </w:r>
      <w:r w:rsidRPr="000024A1">
        <w:rPr>
          <w:rFonts w:ascii="Arial" w:hAnsi="Arial"/>
          <w:sz w:val="19"/>
          <w:szCs w:val="19"/>
        </w:rPr>
        <w:t>; Marko Ćustić +385 91</w:t>
      </w:r>
      <w:r w:rsidRPr="000024A1">
        <w:rPr>
          <w:rFonts w:ascii="Arial" w:hAnsi="Arial"/>
          <w:color w:val="404040"/>
          <w:sz w:val="20"/>
          <w:szCs w:val="20"/>
          <w:u w:color="404040"/>
        </w:rPr>
        <w:t xml:space="preserve"> </w:t>
      </w:r>
      <w:r w:rsidRPr="000024A1">
        <w:rPr>
          <w:rFonts w:ascii="Arial" w:hAnsi="Arial"/>
          <w:sz w:val="19"/>
          <w:szCs w:val="19"/>
        </w:rPr>
        <w:t xml:space="preserve">345 99 81 </w:t>
      </w:r>
      <w:hyperlink r:id="rId7" w:history="1">
        <w:r w:rsidRPr="000024A1">
          <w:rPr>
            <w:rStyle w:val="Hyperlink0"/>
          </w:rPr>
          <w:t>marko.custic@mpr.hr</w:t>
        </w:r>
      </w:hyperlink>
      <w:r w:rsidRPr="000024A1">
        <w:rPr>
          <w:rStyle w:val="Link"/>
          <w:rFonts w:ascii="Arial" w:hAnsi="Arial"/>
          <w:sz w:val="19"/>
          <w:szCs w:val="19"/>
          <w:u w:val="none"/>
        </w:rPr>
        <w:t>;</w:t>
      </w:r>
      <w:r w:rsidRPr="000024A1">
        <w:rPr>
          <w:rFonts w:ascii="Arial" w:hAnsi="Arial"/>
          <w:sz w:val="19"/>
          <w:szCs w:val="19"/>
        </w:rPr>
        <w:t xml:space="preserve"> </w:t>
      </w:r>
      <w:r w:rsidRPr="000024A1">
        <w:rPr>
          <w:rStyle w:val="Hyperlink0"/>
        </w:rPr>
        <w:t>publicrelations@losinj-hotels.com</w:t>
      </w:r>
    </w:p>
    <w:sectPr w:rsidR="0032760C" w:rsidRPr="000024A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3140" w:right="1418" w:bottom="1418" w:left="1418" w:header="709" w:footer="709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4B86C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B86C8A" w16cid:durableId="24881DC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82242" w14:textId="77777777" w:rsidR="005C4ACD" w:rsidRDefault="005C4ACD">
      <w:r>
        <w:separator/>
      </w:r>
    </w:p>
  </w:endnote>
  <w:endnote w:type="continuationSeparator" w:id="0">
    <w:p w14:paraId="05ADC935" w14:textId="77777777" w:rsidR="005C4ACD" w:rsidRDefault="005C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8CBAD" w14:textId="77777777" w:rsidR="0032760C" w:rsidRDefault="0032760C">
    <w:pPr>
      <w:pStyle w:val="HeaderFoo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8F85F" w14:textId="77777777" w:rsidR="0032760C" w:rsidRDefault="0032760C">
    <w:pPr>
      <w:pStyle w:val="Footer"/>
      <w:tabs>
        <w:tab w:val="clear" w:pos="9072"/>
        <w:tab w:val="right" w:pos="904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2759C" w14:textId="77777777" w:rsidR="005C4ACD" w:rsidRDefault="005C4ACD">
      <w:r>
        <w:separator/>
      </w:r>
    </w:p>
  </w:footnote>
  <w:footnote w:type="continuationSeparator" w:id="0">
    <w:p w14:paraId="62ABBC92" w14:textId="77777777" w:rsidR="005C4ACD" w:rsidRDefault="005C4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3CE75" w14:textId="77777777" w:rsidR="0032760C" w:rsidRDefault="004F5196">
    <w:pPr>
      <w:pStyle w:val="Header"/>
      <w:tabs>
        <w:tab w:val="clear" w:pos="9072"/>
        <w:tab w:val="right" w:pos="9044"/>
      </w:tabs>
    </w:pPr>
    <w:r>
      <w:rPr>
        <w:noProof/>
      </w:rPr>
      <w:drawing>
        <wp:anchor distT="152400" distB="152400" distL="152400" distR="152400" simplePos="0" relativeHeight="251656704" behindDoc="1" locked="0" layoutInCell="1" allowOverlap="1" wp14:anchorId="3BC565EF" wp14:editId="1EE45AFE">
          <wp:simplePos x="0" y="0"/>
          <wp:positionH relativeFrom="page">
            <wp:posOffset>635</wp:posOffset>
          </wp:positionH>
          <wp:positionV relativeFrom="page">
            <wp:posOffset>635</wp:posOffset>
          </wp:positionV>
          <wp:extent cx="7560000" cy="1483777"/>
          <wp:effectExtent l="0" t="0" r="0" b="0"/>
          <wp:wrapNone/>
          <wp:docPr id="1073741825" name="officeArt object" descr="lh&amp;v_e_memo-03-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h&amp;v_e_memo-03-03.jpg" descr="lh&amp;v_e_memo-03-03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48377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0EB38" w14:textId="77777777" w:rsidR="0032760C" w:rsidRDefault="004F5196">
    <w:pPr>
      <w:pStyle w:val="Header"/>
      <w:tabs>
        <w:tab w:val="clear" w:pos="9072"/>
        <w:tab w:val="right" w:pos="9044"/>
      </w:tabs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39837B98" wp14:editId="04294E57">
          <wp:simplePos x="0" y="0"/>
          <wp:positionH relativeFrom="page">
            <wp:posOffset>635</wp:posOffset>
          </wp:positionH>
          <wp:positionV relativeFrom="page">
            <wp:posOffset>635</wp:posOffset>
          </wp:positionV>
          <wp:extent cx="7560000" cy="1813100"/>
          <wp:effectExtent l="0" t="0" r="0" b="0"/>
          <wp:wrapNone/>
          <wp:docPr id="1073741826" name="officeArt object" descr="lh&amp;v_e_memo-03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h&amp;v_e_memo-03-02.jpg" descr="lh&amp;v_e_memo-03-02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813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752" behindDoc="1" locked="0" layoutInCell="1" allowOverlap="1" wp14:anchorId="3FAF0419" wp14:editId="383CF82B">
          <wp:simplePos x="0" y="0"/>
          <wp:positionH relativeFrom="page">
            <wp:posOffset>16933</wp:posOffset>
          </wp:positionH>
          <wp:positionV relativeFrom="page">
            <wp:posOffset>9363921</wp:posOffset>
          </wp:positionV>
          <wp:extent cx="7522625" cy="1289593"/>
          <wp:effectExtent l="0" t="0" r="0" b="0"/>
          <wp:wrapNone/>
          <wp:docPr id="1073741827" name="officeArt object" descr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4" descr="Picture 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22625" cy="12895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PR Assistant">
    <w15:presenceInfo w15:providerId="AD" w15:userId="S-1-5-21-1503313295-479914465-3066523422-1115"/>
  </w15:person>
  <w15:person w15:author="MPR Assistant [2]">
    <w15:presenceInfo w15:providerId="AD" w15:userId="S-1-5-21-1503313295-479914465-3066523422-11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0C"/>
    <w:rsid w:val="000024A1"/>
    <w:rsid w:val="0019650E"/>
    <w:rsid w:val="00261A91"/>
    <w:rsid w:val="00300263"/>
    <w:rsid w:val="0032760C"/>
    <w:rsid w:val="00342B0B"/>
    <w:rsid w:val="003A41CD"/>
    <w:rsid w:val="004F5196"/>
    <w:rsid w:val="00575C78"/>
    <w:rsid w:val="005B7935"/>
    <w:rsid w:val="005C4ACD"/>
    <w:rsid w:val="00674D10"/>
    <w:rsid w:val="007139CF"/>
    <w:rsid w:val="00832846"/>
    <w:rsid w:val="00932722"/>
    <w:rsid w:val="00B40B78"/>
    <w:rsid w:val="00B47106"/>
    <w:rsid w:val="00BE0C3A"/>
    <w:rsid w:val="00C02AE9"/>
    <w:rsid w:val="00C7751A"/>
    <w:rsid w:val="00F1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15A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sz w:val="19"/>
      <w:szCs w:val="19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7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722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32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7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72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722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sz w:val="19"/>
      <w:szCs w:val="19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7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722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32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7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72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72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ko.custic@mpr.h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Potočnik</dc:creator>
  <cp:lastModifiedBy>Marko Ćustić</cp:lastModifiedBy>
  <cp:revision>4</cp:revision>
  <dcterms:created xsi:type="dcterms:W3CDTF">2021-07-01T09:05:00Z</dcterms:created>
  <dcterms:modified xsi:type="dcterms:W3CDTF">2021-07-01T09:23:00Z</dcterms:modified>
</cp:coreProperties>
</file>